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Договор 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         о сотрудничестве № 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Санкт-Петербург                                                                        “_____” _________ 2020 г.                                                 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                        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proofErr w:type="gramStart"/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Санкт-Петербургская общественная организация «Санкт-Петербург за экологию Балтики», в лице председателя Цветковой Галины Васильевны, действующей на основании Устава, именуемый в дальнейшем «НГО», с одной стороны, и Муниципальное бюджетное дошкольное образовательное учреждение «Детский сад присмотра и оздоровления №19 «Красная Шапочка» </w:t>
      </w:r>
      <w:proofErr w:type="spellStart"/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Татарстан», в лице </w:t>
      </w:r>
      <w:proofErr w:type="spellStart"/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Тезевой</w:t>
      </w:r>
      <w:proofErr w:type="spellEnd"/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Елены Николаевны, действующей на основании Устава, именуемый в дальнейшем «ОУ», совместно именуемые «Стороны», заключили</w:t>
      </w:r>
      <w:proofErr w:type="gramEnd"/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настоящий договор о нижеследующем:</w:t>
      </w:r>
      <w:r w:rsidRPr="00923108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 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 договора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договор определяет взаимоотношения НГО и ОУ в области воспитательной и образовательной работы с детьми и педагогами с целью обобщения опыта и внедрения инновационных образовательных технологий, способствующих повышению качества учебно-воспитательного процесса Сторон.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bCs/>
          <w:kern w:val="36"/>
          <w:lang w:eastAsia="ru-RU"/>
        </w:rPr>
        <w:t>2. Области сотрудничества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23108">
        <w:rPr>
          <w:rFonts w:ascii="Times New Roman" w:eastAsia="Times New Roman" w:hAnsi="Times New Roman" w:cs="Times New Roman"/>
          <w:lang w:eastAsia="ru-RU"/>
        </w:rPr>
        <w:t> </w:t>
      </w:r>
    </w:p>
    <w:p w:rsidR="00923108" w:rsidRPr="00923108" w:rsidRDefault="00923108" w:rsidP="00923108">
      <w:pPr>
        <w:shd w:val="clear" w:color="auto" w:fill="FFFFFF"/>
        <w:tabs>
          <w:tab w:val="left" w:pos="9382"/>
        </w:tabs>
        <w:spacing w:after="0" w:line="240" w:lineRule="auto"/>
        <w:ind w:right="-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Стороны намерены осуществлят</w:t>
      </w:r>
      <w:bookmarkStart w:id="0" w:name="_GoBack"/>
      <w:bookmarkEnd w:id="0"/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ь сотрудничество в следующих областях:</w:t>
      </w:r>
    </w:p>
    <w:p w:rsidR="00923108" w:rsidRPr="00923108" w:rsidRDefault="00923108" w:rsidP="00923108">
      <w:pPr>
        <w:tabs>
          <w:tab w:val="num" w:pos="720"/>
        </w:tabs>
        <w:spacing w:after="0" w:line="240" w:lineRule="auto"/>
        <w:ind w:left="72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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1"/>
          <w:sz w:val="24"/>
          <w:szCs w:val="24"/>
          <w:lang w:eastAsia="ru-RU"/>
        </w:rPr>
        <w:t>исследовательская деятельность: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совместные научно-</w:t>
      </w:r>
      <w:proofErr w:type="gramStart"/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исследования</w:t>
      </w:r>
      <w:proofErr w:type="gramEnd"/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проекты развития;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мониторингов по направлениям работы НГО и ОУ;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экспертной оценки проектов.</w:t>
      </w:r>
    </w:p>
    <w:p w:rsidR="00923108" w:rsidRPr="00923108" w:rsidRDefault="00923108" w:rsidP="00923108">
      <w:pPr>
        <w:tabs>
          <w:tab w:val="num" w:pos="720"/>
        </w:tabs>
        <w:spacing w:after="0" w:line="240" w:lineRule="auto"/>
        <w:ind w:left="720" w:right="17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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1"/>
          <w:sz w:val="24"/>
          <w:szCs w:val="24"/>
          <w:lang w:eastAsia="ru-RU"/>
        </w:rPr>
        <w:t xml:space="preserve">научно-методическая деятельность: 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научно-практических семинаров, конференций и участие в других совместных мероприятиях;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педагогического опыта НГО и ОУ;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издание совместных научно-методических публикаций;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первичных и итоговых документов по итогам взаимодействия НГО и ОУ.</w:t>
      </w:r>
    </w:p>
    <w:p w:rsidR="00923108" w:rsidRPr="00923108" w:rsidRDefault="00923108" w:rsidP="00923108">
      <w:pPr>
        <w:tabs>
          <w:tab w:val="num" w:pos="720"/>
        </w:tabs>
        <w:spacing w:after="0" w:line="240" w:lineRule="auto"/>
        <w:ind w:left="72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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b/>
          <w:bCs/>
          <w:snapToGrid w:val="0"/>
          <w:color w:val="000000"/>
          <w:sz w:val="24"/>
          <w:szCs w:val="24"/>
          <w:lang w:eastAsia="ru-RU"/>
        </w:rPr>
        <w:t>организационно-информационная деятельность: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обмен в рамках социального партнерства НГО и ОУ;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совместных с партнерами PR акций;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результатов работы НГО и ОУ;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продвижение публикаций НГО и ОУ в средствах массовой информации;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 изданиями, информационными и другими материалами между НГО и ОУ.</w:t>
      </w:r>
    </w:p>
    <w:p w:rsidR="00923108" w:rsidRPr="00923108" w:rsidRDefault="00923108" w:rsidP="00923108">
      <w:pPr>
        <w:tabs>
          <w:tab w:val="num" w:pos="720"/>
        </w:tabs>
        <w:spacing w:after="0" w:line="240" w:lineRule="auto"/>
        <w:ind w:left="720" w:right="17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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1"/>
          <w:sz w:val="24"/>
          <w:szCs w:val="24"/>
          <w:lang w:eastAsia="ru-RU"/>
        </w:rPr>
        <w:t>общественная деятельность: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развития партнерских отношений с прочими организациями;</w:t>
      </w:r>
    </w:p>
    <w:p w:rsidR="00923108" w:rsidRPr="00923108" w:rsidRDefault="00923108" w:rsidP="00923108">
      <w:pPr>
        <w:tabs>
          <w:tab w:val="num" w:pos="1440"/>
        </w:tabs>
        <w:spacing w:after="0" w:line="240" w:lineRule="auto"/>
        <w:ind w:left="1440" w:right="-1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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</w:t>
      </w:r>
      <w:r w:rsidRPr="00923108">
        <w:rPr>
          <w:rFonts w:ascii="Wingdings" w:eastAsia="Wingdings" w:hAnsi="Wingdings" w:cs="Wingdings"/>
          <w:snapToGrid w:val="0"/>
          <w:color w:val="000000"/>
          <w:spacing w:val="-1"/>
          <w:sz w:val="24"/>
          <w:szCs w:val="24"/>
          <w:lang w:eastAsia="ru-RU"/>
        </w:rPr>
        <w:t></w:t>
      </w: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праздников, общественных акций, массовых мероприятий НГО и ОУ.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Обязанности сторон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НГО и ОУ принимают на себя следующие обязанности: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            - осуществлять совместную исследовательскую, научно-методическую, организационно-информационную, общественную деятельность согласно пункту 2.1 настоящего договора.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napToGrid w:val="0"/>
          <w:color w:val="000000"/>
          <w:spacing w:val="1"/>
          <w:sz w:val="24"/>
          <w:szCs w:val="24"/>
          <w:lang w:eastAsia="ru-RU"/>
        </w:rPr>
        <w:lastRenderedPageBreak/>
        <w:t>3.2. НГО обязуется обеспечивать сопровождение участия ОУ в международной программе «Эко-школы/Зеленый флаг» и международных, всероссийских и региональных проектах, проходящих в рамках программы.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napToGrid w:val="0"/>
          <w:color w:val="000000"/>
          <w:spacing w:val="1"/>
          <w:sz w:val="24"/>
          <w:szCs w:val="24"/>
          <w:lang w:eastAsia="ru-RU"/>
        </w:rPr>
        <w:t>3.3. НГО обязуется не позднее, чем за 90 календарных дней до наступления срока оплаты взноса за текущий учебный год информировать ОУ об изменении срока и суммы взноса. Срок и сумма взноса устанавливаются в соответствии с требованиями Международного координационного центра программы «Эко-школы/Зеленый флаг».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napToGrid w:val="0"/>
          <w:color w:val="000000"/>
          <w:spacing w:val="1"/>
          <w:sz w:val="24"/>
          <w:szCs w:val="24"/>
          <w:lang w:eastAsia="ru-RU"/>
        </w:rPr>
        <w:t xml:space="preserve">3.4. ОУ в соответствии с данным договором обязуется своевременно и в полном объеме оплачивать членский взнос участника международной программы «Эко-школы/Зеленый флаг» в размере 1500 рублей за каждый учебный год. Срок оплаты взноса за каждый учебный год – 31 октября текущего учебного года. 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Права сторон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НГО и ОУ имеют равные права: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распространять инновационный опыт среди педагогических работников Санкт-Петербурга и Российской Федерации, а также за рубежом на курсах, семинарах, конференциях, выставках.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организовывать и осуществлять возмездную и безвозмездную образовательную деятельность;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организовывать и участвовать в проведении лекций, семинаров, круглых столов и других мероприятий Сторон.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Срок действия договора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Настоящий договор вступает в силу с _________2020 г. и действует до __________2021г.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Любые изменения и дополнения в настоящий договор вносятся путем заключения сторонами дополнительного соглашения, удостоверенного печатями и подписанного Сторонами.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Расторжение договора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Сторона, решившая расторгнуть настоящий договор, направляет письменное уведомление другой Стороне не позднее, чем за 90 календарных дней до предполагаемого момента расторжения настоящего договора.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Прочие условия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hd w:val="clear" w:color="auto" w:fill="FFFFFF"/>
        <w:tabs>
          <w:tab w:val="left" w:pos="9382"/>
        </w:tabs>
        <w:spacing w:after="0" w:line="240" w:lineRule="auto"/>
        <w:ind w:right="-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Отдельные виды работ в рамках настоящего договора могут носить возмездный характер и выполняться на договорной основе. </w:t>
      </w:r>
    </w:p>
    <w:p w:rsidR="00923108" w:rsidRPr="00923108" w:rsidRDefault="00923108" w:rsidP="00923108">
      <w:pPr>
        <w:shd w:val="clear" w:color="auto" w:fill="FFFFFF"/>
        <w:tabs>
          <w:tab w:val="left" w:pos="9382"/>
        </w:tabs>
        <w:spacing w:after="0" w:line="240" w:lineRule="auto"/>
        <w:ind w:right="-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В случае изменения почтового адреса либо иных реквизитов Стороны обязаны уведомить об этом друг друга в трёхдневный срок с момента возникновения таких изменений.</w:t>
      </w:r>
    </w:p>
    <w:p w:rsidR="00923108" w:rsidRPr="00923108" w:rsidRDefault="00923108" w:rsidP="00923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Настоящий договор составлен в двух экземплярах, имеющих одинаковую юридическую силу, по одному для каждой из сторон.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923108" w:rsidRPr="00923108" w:rsidRDefault="00923108" w:rsidP="009231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1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Реквизиты сторон</w:t>
      </w:r>
    </w:p>
    <w:tbl>
      <w:tblPr>
        <w:tblpPr w:leftFromText="180" w:rightFromText="180" w:vertAnchor="text" w:horzAnchor="margin" w:tblpY="182"/>
        <w:tblW w:w="9750" w:type="dxa"/>
        <w:tblLayout w:type="fixed"/>
        <w:tblLook w:val="04A0" w:firstRow="1" w:lastRow="0" w:firstColumn="1" w:lastColumn="0" w:noHBand="0" w:noVBand="1"/>
      </w:tblPr>
      <w:tblGrid>
        <w:gridCol w:w="5042"/>
        <w:gridCol w:w="4708"/>
      </w:tblGrid>
      <w:tr w:rsidR="00923108" w:rsidRPr="00923108" w:rsidTr="00923108">
        <w:trPr>
          <w:trHeight w:val="2696"/>
        </w:trPr>
        <w:tc>
          <w:tcPr>
            <w:tcW w:w="5040" w:type="dxa"/>
            <w:hideMark/>
          </w:tcPr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НГО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Санкт-Петербургская общественная организация «Санкт-Петербург за экологию Балтики»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Юр. адрес: ул. </w:t>
            </w:r>
            <w:proofErr w:type="gram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Будапештская</w:t>
            </w:r>
            <w:proofErr w:type="gram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д.19, Санкт-Петербург, 192212,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Почтовый адрес: ул. </w:t>
            </w:r>
            <w:proofErr w:type="gram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Пражская</w:t>
            </w:r>
            <w:proofErr w:type="gram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д.32, к.1, кв.50, Санкт-Петербург,192241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 (812) 269-64-90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7816118017   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781601001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</w:t>
            </w:r>
            <w:proofErr w:type="gram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gram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чет: 40703810407420000216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"Петровский"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ОАО Банк "ОТКРЫТИЕ», </w:t>
            </w:r>
            <w:proofErr w:type="spell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анкт</w:t>
            </w:r>
            <w:proofErr w:type="spell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-Петербург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БИК банка: 044030766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Кор./счет</w:t>
            </w:r>
            <w:proofErr w:type="gram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30101810400000000766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________________</w:t>
            </w:r>
            <w:proofErr w:type="spell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Г.В.Цветкова</w:t>
            </w:r>
            <w:proofErr w:type="spellEnd"/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 подпись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</w:t>
            </w:r>
          </w:p>
        </w:tc>
        <w:tc>
          <w:tcPr>
            <w:tcW w:w="4707" w:type="dxa"/>
            <w:hideMark/>
          </w:tcPr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ОУ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присмотра и оздоровления №19 «Красная Шапочка» </w:t>
            </w:r>
            <w:proofErr w:type="spell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Зеленодольского</w:t>
            </w:r>
            <w:proofErr w:type="spell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Юр.адрес</w:t>
            </w:r>
            <w:proofErr w:type="spell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.Э</w:t>
            </w:r>
            <w:proofErr w:type="gram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нгельса</w:t>
            </w:r>
            <w:proofErr w:type="spell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д.33, </w:t>
            </w:r>
            <w:proofErr w:type="spell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г.Зеленодольск</w:t>
            </w:r>
            <w:proofErr w:type="spell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Республика Татарстан, 422550.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Почтовый адрес: </w:t>
            </w:r>
            <w:proofErr w:type="spell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.Э</w:t>
            </w:r>
            <w:proofErr w:type="gram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нгельса</w:t>
            </w:r>
            <w:proofErr w:type="spell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д.33, </w:t>
            </w:r>
            <w:proofErr w:type="spell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г.Зеленодольск</w:t>
            </w:r>
            <w:proofErr w:type="spell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Республика Татарстан, 422550.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 (843)715-71-05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1648009703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164801001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40701810992053000020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(ЛБГ20806021-ДС19)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ГРКЦ НБ РТ Банка России </w:t>
            </w:r>
            <w:proofErr w:type="spell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азань</w:t>
            </w:r>
            <w:proofErr w:type="spellEnd"/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 049205001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Заведующий_______________</w:t>
            </w:r>
            <w:proofErr w:type="spellStart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Е.Н.Тезева</w:t>
            </w:r>
            <w:proofErr w:type="spellEnd"/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                                                        подпись                                                   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23108" w:rsidRPr="00923108" w:rsidRDefault="00923108" w:rsidP="00923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0A2616" w:rsidRDefault="000A2616" w:rsidP="00923108">
      <w:pPr>
        <w:spacing w:after="0"/>
      </w:pPr>
    </w:p>
    <w:sectPr w:rsidR="000A2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5747F"/>
    <w:multiLevelType w:val="multilevel"/>
    <w:tmpl w:val="17DE1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9EE"/>
    <w:rsid w:val="000A2616"/>
    <w:rsid w:val="006529EE"/>
    <w:rsid w:val="0092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3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881</Words>
  <Characters>5024</Characters>
  <Application>Microsoft Office Word</Application>
  <DocSecurity>0</DocSecurity>
  <Lines>41</Lines>
  <Paragraphs>11</Paragraphs>
  <ScaleCrop>false</ScaleCrop>
  <Company/>
  <LinksUpToDate>false</LinksUpToDate>
  <CharactersWithSpaces>5894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2021-01-21T07:05:00Z</dcterms:created>
  <dcterms:modified xsi:type="dcterms:W3CDTF">2021-01-21T07:06:00Z</dcterms:modified>
</cp:coreProperties>
</file>